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89" w:rsidRDefault="00B7714C" w:rsidP="00301B9F">
      <w:pPr>
        <w:pStyle w:val="NormalWeb"/>
        <w:spacing w:before="0" w:beforeAutospacing="0"/>
        <w:jc w:val="both"/>
        <w:rPr>
          <w:rStyle w:val="markedcontent"/>
          <w:rFonts w:asciiTheme="majorHAnsi" w:hAnsiTheme="majorHAnsi" w:cstheme="majorHAnsi"/>
          <w:sz w:val="22"/>
          <w:szCs w:val="22"/>
          <w:shd w:val="clear" w:color="auto" w:fill="FFFFFF"/>
        </w:rPr>
      </w:pPr>
      <w:r>
        <w:rPr>
          <w:rStyle w:val="markedcontent"/>
          <w:rFonts w:asciiTheme="majorHAnsi" w:hAnsiTheme="majorHAnsi" w:cstheme="majorHAnsi"/>
          <w:sz w:val="22"/>
          <w:szCs w:val="22"/>
          <w:shd w:val="clear" w:color="auto" w:fill="FFFFFF"/>
        </w:rPr>
        <w:t>Fællesrådet Aarhus K</w:t>
      </w:r>
    </w:p>
    <w:p w:rsidR="00B7714C" w:rsidRPr="003A6D89" w:rsidRDefault="003A6D89" w:rsidP="00301B9F">
      <w:pPr>
        <w:pStyle w:val="NormalWeb"/>
        <w:spacing w:before="0" w:beforeAutospacing="0"/>
        <w:jc w:val="both"/>
        <w:rPr>
          <w:rStyle w:val="markedcontent"/>
          <w:rFonts w:asciiTheme="majorHAnsi" w:hAnsiTheme="majorHAnsi" w:cstheme="majorHAnsi"/>
          <w:sz w:val="28"/>
          <w:szCs w:val="28"/>
          <w:shd w:val="clear" w:color="auto" w:fill="FFFFFF"/>
        </w:rPr>
      </w:pPr>
      <w:r w:rsidRPr="003A6D89">
        <w:rPr>
          <w:rStyle w:val="markedcontent"/>
          <w:rFonts w:asciiTheme="majorHAnsi" w:hAnsiTheme="majorHAnsi" w:cstheme="majorHAnsi"/>
          <w:sz w:val="28"/>
          <w:szCs w:val="28"/>
          <w:shd w:val="clear" w:color="auto" w:fill="FFFFFF"/>
        </w:rPr>
        <w:t>H</w:t>
      </w:r>
      <w:r w:rsidR="00B7714C" w:rsidRPr="003A6D89">
        <w:rPr>
          <w:rStyle w:val="markedcontent"/>
          <w:rFonts w:asciiTheme="majorHAnsi" w:hAnsiTheme="majorHAnsi" w:cstheme="majorHAnsi"/>
          <w:sz w:val="28"/>
          <w:szCs w:val="28"/>
          <w:shd w:val="clear" w:color="auto" w:fill="FFFFFF"/>
        </w:rPr>
        <w:t>øringssvar på Støj handlingsplanen 2024</w:t>
      </w:r>
    </w:p>
    <w:p w:rsidR="00B7714C" w:rsidRDefault="00B7714C" w:rsidP="00301B9F">
      <w:pPr>
        <w:pStyle w:val="NormalWeb"/>
        <w:spacing w:before="0" w:beforeAutospacing="0"/>
        <w:jc w:val="both"/>
        <w:rPr>
          <w:rStyle w:val="markedcontent"/>
          <w:rFonts w:asciiTheme="majorHAnsi" w:hAnsiTheme="majorHAnsi" w:cstheme="majorHAnsi"/>
          <w:sz w:val="22"/>
          <w:szCs w:val="22"/>
          <w:shd w:val="clear" w:color="auto" w:fill="FFFFFF"/>
        </w:rPr>
      </w:pPr>
      <w:r>
        <w:rPr>
          <w:rStyle w:val="markedcontent"/>
          <w:rFonts w:asciiTheme="majorHAnsi" w:hAnsiTheme="majorHAnsi" w:cstheme="majorHAnsi"/>
          <w:sz w:val="22"/>
          <w:szCs w:val="22"/>
          <w:shd w:val="clear" w:color="auto" w:fill="FFFFFF"/>
        </w:rPr>
        <w:t>Hermed fremsendes høringssva</w:t>
      </w:r>
      <w:r w:rsidR="003A6D89">
        <w:rPr>
          <w:rStyle w:val="markedcontent"/>
          <w:rFonts w:asciiTheme="majorHAnsi" w:hAnsiTheme="majorHAnsi" w:cstheme="majorHAnsi"/>
          <w:sz w:val="22"/>
          <w:szCs w:val="22"/>
          <w:shd w:val="clear" w:color="auto" w:fill="FFFFFF"/>
        </w:rPr>
        <w:t>r på den udsendte høring vedr. S</w:t>
      </w:r>
      <w:r>
        <w:rPr>
          <w:rStyle w:val="markedcontent"/>
          <w:rFonts w:asciiTheme="majorHAnsi" w:hAnsiTheme="majorHAnsi" w:cstheme="majorHAnsi"/>
          <w:sz w:val="22"/>
          <w:szCs w:val="22"/>
          <w:shd w:val="clear" w:color="auto" w:fill="FFFFFF"/>
        </w:rPr>
        <w:t>tøj handlingsplanen</w:t>
      </w:r>
      <w:r w:rsidR="003A6D89">
        <w:rPr>
          <w:rStyle w:val="markedcontent"/>
          <w:rFonts w:asciiTheme="majorHAnsi" w:hAnsiTheme="majorHAnsi" w:cstheme="majorHAnsi"/>
          <w:sz w:val="22"/>
          <w:szCs w:val="22"/>
          <w:shd w:val="clear" w:color="auto" w:fill="FFFFFF"/>
        </w:rPr>
        <w:t>.</w:t>
      </w:r>
    </w:p>
    <w:p w:rsidR="00193608" w:rsidRDefault="00B7714C" w:rsidP="00301B9F">
      <w:pPr>
        <w:pStyle w:val="NormalWeb"/>
        <w:spacing w:before="0" w:beforeAutospacing="0"/>
        <w:jc w:val="both"/>
        <w:rPr>
          <w:rFonts w:asciiTheme="majorHAnsi" w:hAnsiTheme="majorHAnsi" w:cstheme="majorHAnsi"/>
          <w:sz w:val="22"/>
          <w:szCs w:val="22"/>
          <w:shd w:val="clear" w:color="auto" w:fill="FFFFFF"/>
        </w:rPr>
      </w:pPr>
      <w:r>
        <w:rPr>
          <w:rStyle w:val="markedcontent"/>
          <w:rFonts w:asciiTheme="majorHAnsi" w:hAnsiTheme="majorHAnsi" w:cstheme="majorHAnsi"/>
          <w:sz w:val="22"/>
          <w:szCs w:val="22"/>
          <w:shd w:val="clear" w:color="auto" w:fill="FFFFFF"/>
        </w:rPr>
        <w:t xml:space="preserve">Fællesrådet har på møde den 08.01.24 forholdt sig til henvendelse fra Radikale venstre/ DD vedr. den kommende støjhandlingsplan og har siden hen læst </w:t>
      </w:r>
      <w:r w:rsidR="003A6D89">
        <w:rPr>
          <w:rStyle w:val="markedcontent"/>
          <w:rFonts w:asciiTheme="majorHAnsi" w:hAnsiTheme="majorHAnsi" w:cstheme="majorHAnsi"/>
          <w:sz w:val="22"/>
          <w:szCs w:val="22"/>
          <w:shd w:val="clear" w:color="auto" w:fill="FFFFFF"/>
        </w:rPr>
        <w:t>den udsendte,</w:t>
      </w:r>
      <w:r>
        <w:rPr>
          <w:rStyle w:val="markedcontent"/>
          <w:rFonts w:asciiTheme="majorHAnsi" w:hAnsiTheme="majorHAnsi" w:cstheme="majorHAnsi"/>
          <w:sz w:val="22"/>
          <w:szCs w:val="22"/>
          <w:shd w:val="clear" w:color="auto" w:fill="FFFFFF"/>
        </w:rPr>
        <w:t xml:space="preserve"> af byrådet</w:t>
      </w:r>
      <w:r w:rsidR="003A6D89">
        <w:rPr>
          <w:rStyle w:val="markedcontent"/>
          <w:rFonts w:asciiTheme="majorHAnsi" w:hAnsiTheme="majorHAnsi" w:cstheme="majorHAnsi"/>
          <w:sz w:val="22"/>
          <w:szCs w:val="22"/>
          <w:shd w:val="clear" w:color="auto" w:fill="FFFFFF"/>
        </w:rPr>
        <w:t xml:space="preserve"> v</w:t>
      </w:r>
      <w:r>
        <w:rPr>
          <w:rStyle w:val="markedcontent"/>
          <w:rFonts w:asciiTheme="majorHAnsi" w:hAnsiTheme="majorHAnsi" w:cstheme="majorHAnsi"/>
          <w:sz w:val="22"/>
          <w:szCs w:val="22"/>
          <w:shd w:val="clear" w:color="auto" w:fill="FFFFFF"/>
        </w:rPr>
        <w:t>edtagne</w:t>
      </w:r>
      <w:r w:rsidR="003A6D89">
        <w:rPr>
          <w:rStyle w:val="markedcontent"/>
          <w:rFonts w:asciiTheme="majorHAnsi" w:hAnsiTheme="majorHAnsi" w:cstheme="majorHAnsi"/>
          <w:sz w:val="22"/>
          <w:szCs w:val="22"/>
          <w:shd w:val="clear" w:color="auto" w:fill="FFFFFF"/>
        </w:rPr>
        <w:t>,</w:t>
      </w:r>
      <w:r>
        <w:rPr>
          <w:rStyle w:val="markedcontent"/>
          <w:rFonts w:asciiTheme="majorHAnsi" w:hAnsiTheme="majorHAnsi" w:cstheme="majorHAnsi"/>
          <w:sz w:val="22"/>
          <w:szCs w:val="22"/>
          <w:shd w:val="clear" w:color="auto" w:fill="FFFFFF"/>
        </w:rPr>
        <w:t xml:space="preserve"> </w:t>
      </w:r>
      <w:r w:rsidR="00301B9F">
        <w:rPr>
          <w:rStyle w:val="markedcontent"/>
          <w:rFonts w:asciiTheme="majorHAnsi" w:hAnsiTheme="majorHAnsi" w:cstheme="majorHAnsi"/>
          <w:sz w:val="22"/>
          <w:szCs w:val="22"/>
          <w:shd w:val="clear" w:color="auto" w:fill="FFFFFF"/>
        </w:rPr>
        <w:t xml:space="preserve">Støjhandlings plan </w:t>
      </w:r>
      <w:r>
        <w:rPr>
          <w:rStyle w:val="markedcontent"/>
          <w:rFonts w:asciiTheme="majorHAnsi" w:hAnsiTheme="majorHAnsi" w:cstheme="majorHAnsi"/>
          <w:sz w:val="22"/>
          <w:szCs w:val="22"/>
          <w:shd w:val="clear" w:color="auto" w:fill="FFFFFF"/>
        </w:rPr>
        <w:t>rapport fra den 23.02.24.</w:t>
      </w:r>
    </w:p>
    <w:p w:rsidR="00193608" w:rsidRPr="00193608" w:rsidRDefault="00301B9F" w:rsidP="00832426">
      <w:pPr>
        <w:pStyle w:val="NormalWeb"/>
        <w:spacing w:before="0" w:beforeAutospacing="0"/>
        <w:rPr>
          <w:rFonts w:asciiTheme="majorHAnsi" w:hAnsiTheme="majorHAnsi" w:cstheme="majorHAnsi"/>
          <w:i/>
          <w:sz w:val="22"/>
          <w:szCs w:val="22"/>
          <w:shd w:val="clear" w:color="auto" w:fill="FFFFFF"/>
        </w:rPr>
      </w:pPr>
      <w:r w:rsidRPr="00193608">
        <w:rPr>
          <w:rFonts w:asciiTheme="majorHAnsi" w:hAnsiTheme="majorHAnsi" w:cstheme="majorHAnsi"/>
          <w:i/>
          <w:sz w:val="22"/>
          <w:szCs w:val="22"/>
          <w:shd w:val="clear" w:color="auto" w:fill="FFFFFF"/>
        </w:rPr>
        <w:t>Baggrund;</w:t>
      </w:r>
      <w:r w:rsidRPr="00B7714C">
        <w:rPr>
          <w:rFonts w:asciiTheme="majorHAnsi" w:hAnsiTheme="majorHAnsi" w:cstheme="majorHAnsi"/>
          <w:sz w:val="22"/>
          <w:szCs w:val="22"/>
          <w:shd w:val="clear" w:color="auto" w:fill="FFFFFF"/>
        </w:rPr>
        <w:t xml:space="preserve"> I</w:t>
      </w:r>
      <w:r w:rsidR="00B7714C" w:rsidRPr="00193608">
        <w:rPr>
          <w:rStyle w:val="markedcontent"/>
          <w:rFonts w:asciiTheme="majorHAnsi" w:hAnsiTheme="majorHAnsi" w:cstheme="majorHAnsi"/>
          <w:i/>
          <w:sz w:val="22"/>
          <w:szCs w:val="22"/>
          <w:shd w:val="clear" w:color="auto" w:fill="FFFFFF"/>
        </w:rPr>
        <w:t xml:space="preserve"> henhold til EU-direktivet 2002/49/EF </w:t>
      </w:r>
      <w:r w:rsidR="00B7714C" w:rsidRPr="00193608">
        <w:rPr>
          <w:rFonts w:asciiTheme="majorHAnsi" w:hAnsiTheme="majorHAnsi" w:cstheme="majorHAnsi"/>
          <w:i/>
          <w:sz w:val="22"/>
          <w:szCs w:val="22"/>
          <w:shd w:val="clear" w:color="auto" w:fill="FFFFFF"/>
        </w:rPr>
        <w:br/>
      </w:r>
      <w:r w:rsidR="00B7714C" w:rsidRPr="00193608">
        <w:rPr>
          <w:rStyle w:val="markedcontent"/>
          <w:rFonts w:asciiTheme="majorHAnsi" w:hAnsiTheme="majorHAnsi" w:cstheme="majorHAnsi"/>
          <w:i/>
          <w:sz w:val="22"/>
          <w:szCs w:val="22"/>
          <w:shd w:val="clear" w:color="auto" w:fill="FFFFFF"/>
        </w:rPr>
        <w:t xml:space="preserve">vedrørende vurdering og håndtering af ekstern støj skal der i udvalgte danske kommuner udarbejdes støjhandlingsplaner, der kortlægger ekstern støj og redegør </w:t>
      </w:r>
      <w:r w:rsidR="00193608" w:rsidRPr="00193608">
        <w:rPr>
          <w:rFonts w:asciiTheme="majorHAnsi" w:hAnsiTheme="majorHAnsi" w:cstheme="majorHAnsi"/>
          <w:i/>
          <w:sz w:val="22"/>
          <w:szCs w:val="22"/>
          <w:shd w:val="clear" w:color="auto" w:fill="FFFFFF"/>
        </w:rPr>
        <w:t>f</w:t>
      </w:r>
      <w:r w:rsidR="00B7714C" w:rsidRPr="00193608">
        <w:rPr>
          <w:rStyle w:val="markedcontent"/>
          <w:rFonts w:asciiTheme="majorHAnsi" w:hAnsiTheme="majorHAnsi" w:cstheme="majorHAnsi"/>
          <w:i/>
          <w:sz w:val="22"/>
          <w:szCs w:val="22"/>
          <w:shd w:val="clear" w:color="auto" w:fill="FFFFFF"/>
        </w:rPr>
        <w:t>or overvejelser og beslutninger om støj-</w:t>
      </w:r>
      <w:r w:rsidR="00B7714C" w:rsidRPr="00193608">
        <w:rPr>
          <w:rFonts w:asciiTheme="majorHAnsi" w:hAnsiTheme="majorHAnsi" w:cstheme="majorHAnsi"/>
          <w:i/>
          <w:sz w:val="22"/>
          <w:szCs w:val="22"/>
          <w:shd w:val="clear" w:color="auto" w:fill="FFFFFF"/>
        </w:rPr>
        <w:br/>
      </w:r>
      <w:r w:rsidR="00B7714C" w:rsidRPr="00193608">
        <w:rPr>
          <w:rStyle w:val="markedcontent"/>
          <w:rFonts w:asciiTheme="majorHAnsi" w:hAnsiTheme="majorHAnsi" w:cstheme="majorHAnsi"/>
          <w:i/>
          <w:sz w:val="22"/>
          <w:szCs w:val="22"/>
          <w:shd w:val="clear" w:color="auto" w:fill="FFFFFF"/>
        </w:rPr>
        <w:t xml:space="preserve">bekæmpelse. Direktivet er implementeret </w:t>
      </w:r>
      <w:r w:rsidR="00193608" w:rsidRPr="00193608">
        <w:rPr>
          <w:rFonts w:asciiTheme="majorHAnsi" w:hAnsiTheme="majorHAnsi" w:cstheme="majorHAnsi"/>
          <w:i/>
          <w:sz w:val="22"/>
          <w:szCs w:val="22"/>
          <w:shd w:val="clear" w:color="auto" w:fill="FFFFFF"/>
        </w:rPr>
        <w:t xml:space="preserve">i </w:t>
      </w:r>
      <w:r w:rsidR="00B7714C" w:rsidRPr="00193608">
        <w:rPr>
          <w:rStyle w:val="markedcontent"/>
          <w:rFonts w:asciiTheme="majorHAnsi" w:hAnsiTheme="majorHAnsi" w:cstheme="majorHAnsi"/>
          <w:i/>
          <w:sz w:val="22"/>
          <w:szCs w:val="22"/>
          <w:shd w:val="clear" w:color="auto" w:fill="FFFFFF"/>
        </w:rPr>
        <w:t xml:space="preserve">Miljøstyrelsens Bekendtgørelse om kortlægning af ekstern støj og udarbejdelse af støjhandlingsplaner, Støjbekendtgørelsen, BEK nr. 2092. Støjbekendtgørelsen er senest revideret den 18. november 2021. </w:t>
      </w:r>
    </w:p>
    <w:p w:rsidR="00B7714C" w:rsidRPr="00E35DF2" w:rsidRDefault="00B7714C" w:rsidP="00301B9F">
      <w:pPr>
        <w:pStyle w:val="NormalWeb"/>
        <w:spacing w:before="0" w:beforeAutospacing="0"/>
        <w:jc w:val="both"/>
        <w:rPr>
          <w:rFonts w:asciiTheme="majorHAnsi" w:hAnsiTheme="majorHAnsi" w:cstheme="majorHAnsi"/>
          <w:b/>
          <w:i/>
          <w:sz w:val="22"/>
          <w:szCs w:val="22"/>
        </w:rPr>
      </w:pPr>
      <w:r w:rsidRPr="00193608">
        <w:rPr>
          <w:rStyle w:val="markedcontent"/>
          <w:rFonts w:asciiTheme="majorHAnsi" w:hAnsiTheme="majorHAnsi" w:cstheme="majorHAnsi"/>
          <w:i/>
          <w:sz w:val="22"/>
          <w:szCs w:val="22"/>
          <w:shd w:val="clear" w:color="auto" w:fill="FFFFFF"/>
        </w:rPr>
        <w:t xml:space="preserve">Formålet med kortlægningen og støjhandlingsplanen er samlet set – jf. Støjbekendtgørelsen: </w:t>
      </w:r>
      <w:r w:rsidRPr="00E35DF2">
        <w:rPr>
          <w:rStyle w:val="markedcontent"/>
          <w:rFonts w:asciiTheme="majorHAnsi" w:hAnsiTheme="majorHAnsi" w:cstheme="majorHAnsi"/>
          <w:b/>
          <w:i/>
          <w:sz w:val="22"/>
          <w:szCs w:val="22"/>
          <w:shd w:val="clear" w:color="auto" w:fill="FFFFFF"/>
        </w:rPr>
        <w:t>”... at skabe et grundlag for at undgå, forebygge eller begrænse skadelige virkninger, herunder gener, der skyldes</w:t>
      </w:r>
      <w:r w:rsidR="00193608" w:rsidRPr="00E35DF2">
        <w:rPr>
          <w:rStyle w:val="markedcontent"/>
          <w:rFonts w:asciiTheme="majorHAnsi" w:hAnsiTheme="majorHAnsi" w:cstheme="majorHAnsi"/>
          <w:b/>
          <w:i/>
          <w:sz w:val="22"/>
          <w:szCs w:val="22"/>
          <w:shd w:val="clear" w:color="auto" w:fill="FFFFFF"/>
        </w:rPr>
        <w:t xml:space="preserve"> </w:t>
      </w:r>
      <w:r w:rsidRPr="00E35DF2">
        <w:rPr>
          <w:rStyle w:val="markedcontent"/>
          <w:rFonts w:asciiTheme="majorHAnsi" w:hAnsiTheme="majorHAnsi" w:cstheme="majorHAnsi"/>
          <w:b/>
          <w:i/>
          <w:sz w:val="22"/>
          <w:szCs w:val="22"/>
          <w:shd w:val="clear" w:color="auto" w:fill="FFFFFF"/>
        </w:rPr>
        <w:t>eksponering for ekstern støj, samt opretholde støjmiljøets kvalitet der hvor det er acceptabelt”.</w:t>
      </w:r>
    </w:p>
    <w:p w:rsidR="00193608" w:rsidRDefault="00193608" w:rsidP="00301B9F">
      <w:pPr>
        <w:pStyle w:val="NormalWeb"/>
        <w:spacing w:before="0" w:beforeAutospacing="0"/>
        <w:jc w:val="both"/>
        <w:rPr>
          <w:rFonts w:asciiTheme="majorHAnsi" w:hAnsiTheme="majorHAnsi" w:cstheme="majorHAnsi"/>
          <w:sz w:val="22"/>
          <w:szCs w:val="22"/>
        </w:rPr>
      </w:pPr>
      <w:r>
        <w:rPr>
          <w:rFonts w:asciiTheme="majorHAnsi" w:hAnsiTheme="majorHAnsi" w:cstheme="majorHAnsi"/>
          <w:sz w:val="22"/>
          <w:szCs w:val="22"/>
        </w:rPr>
        <w:t xml:space="preserve">Indledningsvis </w:t>
      </w:r>
      <w:r w:rsidR="00301B9F">
        <w:rPr>
          <w:rFonts w:asciiTheme="majorHAnsi" w:hAnsiTheme="majorHAnsi" w:cstheme="majorHAnsi"/>
          <w:sz w:val="22"/>
          <w:szCs w:val="22"/>
        </w:rPr>
        <w:t>refereres</w:t>
      </w:r>
      <w:r>
        <w:rPr>
          <w:rFonts w:asciiTheme="majorHAnsi" w:hAnsiTheme="majorHAnsi" w:cstheme="majorHAnsi"/>
          <w:sz w:val="22"/>
          <w:szCs w:val="22"/>
        </w:rPr>
        <w:t xml:space="preserve"> til Støjhandlingsplanens juridiske grundlag, som opfattes langt mere ambitiøs end</w:t>
      </w:r>
      <w:r w:rsidR="00287DBA">
        <w:rPr>
          <w:rFonts w:asciiTheme="majorHAnsi" w:hAnsiTheme="majorHAnsi" w:cstheme="majorHAnsi"/>
          <w:sz w:val="22"/>
          <w:szCs w:val="22"/>
        </w:rPr>
        <w:t xml:space="preserve"> forslaget til</w:t>
      </w:r>
      <w:r>
        <w:rPr>
          <w:rFonts w:asciiTheme="majorHAnsi" w:hAnsiTheme="majorHAnsi" w:cstheme="majorHAnsi"/>
          <w:sz w:val="22"/>
          <w:szCs w:val="22"/>
        </w:rPr>
        <w:t xml:space="preserve"> den fremsendte høringsplan lægger op til.</w:t>
      </w:r>
    </w:p>
    <w:p w:rsidR="00984D16" w:rsidRPr="00B7714C" w:rsidRDefault="003A6D89" w:rsidP="003A6D89">
      <w:pPr>
        <w:pStyle w:val="NormalWeb"/>
        <w:spacing w:before="0" w:beforeAutospacing="0"/>
        <w:jc w:val="both"/>
        <w:rPr>
          <w:rFonts w:asciiTheme="majorHAnsi" w:hAnsiTheme="majorHAnsi" w:cstheme="majorHAnsi"/>
          <w:sz w:val="22"/>
          <w:szCs w:val="22"/>
        </w:rPr>
      </w:pPr>
      <w:r>
        <w:rPr>
          <w:rFonts w:asciiTheme="majorHAnsi" w:hAnsiTheme="majorHAnsi" w:cstheme="majorHAnsi"/>
          <w:sz w:val="22"/>
          <w:szCs w:val="22"/>
        </w:rPr>
        <w:t xml:space="preserve">Fællesrådet Aarhus K er </w:t>
      </w:r>
      <w:r w:rsidR="00984D16" w:rsidRPr="00B7714C">
        <w:rPr>
          <w:rFonts w:asciiTheme="majorHAnsi" w:hAnsiTheme="majorHAnsi" w:cstheme="majorHAnsi"/>
          <w:sz w:val="22"/>
          <w:szCs w:val="22"/>
        </w:rPr>
        <w:t xml:space="preserve">positive over for jeres udstrakte hånd om øget borgerinddragelse på dette område. Vejstøj kan helt sikkert være en væsentlig fysisk forurening, </w:t>
      </w:r>
      <w:r>
        <w:rPr>
          <w:rFonts w:asciiTheme="majorHAnsi" w:hAnsiTheme="majorHAnsi" w:cstheme="majorHAnsi"/>
          <w:sz w:val="22"/>
          <w:szCs w:val="22"/>
        </w:rPr>
        <w:t xml:space="preserve">som </w:t>
      </w:r>
      <w:r w:rsidR="00984D16" w:rsidRPr="00B7714C">
        <w:rPr>
          <w:rFonts w:asciiTheme="majorHAnsi" w:hAnsiTheme="majorHAnsi" w:cstheme="majorHAnsi"/>
          <w:sz w:val="22"/>
          <w:szCs w:val="22"/>
        </w:rPr>
        <w:t>det er vigtigt at have en strategi for og et lokalt fokus på for at kunne bekæmpe. Derfor er det et vigtigt emne at have en lokal dialog om og forankring af.</w:t>
      </w:r>
    </w:p>
    <w:p w:rsidR="003A6D89" w:rsidRDefault="003A6D89" w:rsidP="003A6D89">
      <w:pPr>
        <w:pStyle w:val="NormalWeb"/>
        <w:spacing w:before="0" w:beforeAutospacing="0"/>
        <w:jc w:val="both"/>
        <w:rPr>
          <w:rFonts w:asciiTheme="majorHAnsi" w:hAnsiTheme="majorHAnsi" w:cstheme="majorHAnsi"/>
          <w:sz w:val="22"/>
          <w:szCs w:val="22"/>
        </w:rPr>
      </w:pPr>
      <w:r>
        <w:rPr>
          <w:rFonts w:asciiTheme="majorHAnsi" w:hAnsiTheme="majorHAnsi" w:cstheme="majorHAnsi"/>
          <w:sz w:val="22"/>
          <w:szCs w:val="22"/>
        </w:rPr>
        <w:t xml:space="preserve">Bestyrelsen i Fællesrådet Aarhus K er </w:t>
      </w:r>
      <w:r w:rsidR="00984D16" w:rsidRPr="00B7714C">
        <w:rPr>
          <w:rFonts w:asciiTheme="majorHAnsi" w:hAnsiTheme="majorHAnsi" w:cstheme="majorHAnsi"/>
          <w:sz w:val="22"/>
          <w:szCs w:val="22"/>
        </w:rPr>
        <w:t>dog</w:t>
      </w:r>
      <w:r>
        <w:rPr>
          <w:rFonts w:asciiTheme="majorHAnsi" w:hAnsiTheme="majorHAnsi" w:cstheme="majorHAnsi"/>
          <w:sz w:val="22"/>
          <w:szCs w:val="22"/>
        </w:rPr>
        <w:t xml:space="preserve"> også enige om</w:t>
      </w:r>
      <w:r w:rsidR="00984D16" w:rsidRPr="00B7714C">
        <w:rPr>
          <w:rFonts w:asciiTheme="majorHAnsi" w:hAnsiTheme="majorHAnsi" w:cstheme="majorHAnsi"/>
          <w:sz w:val="22"/>
          <w:szCs w:val="22"/>
        </w:rPr>
        <w:t>, at vejstøj kun er en af brikkerne i en langt bredere debat om støj i vores lokalområder.</w:t>
      </w:r>
      <w:r w:rsidRPr="003A6D89">
        <w:rPr>
          <w:rFonts w:asciiTheme="majorHAnsi" w:hAnsiTheme="majorHAnsi" w:cstheme="majorHAnsi"/>
          <w:sz w:val="22"/>
          <w:szCs w:val="22"/>
        </w:rPr>
        <w:t xml:space="preserve"> </w:t>
      </w:r>
      <w:r>
        <w:rPr>
          <w:rFonts w:asciiTheme="majorHAnsi" w:hAnsiTheme="majorHAnsi" w:cstheme="majorHAnsi"/>
          <w:sz w:val="22"/>
          <w:szCs w:val="22"/>
        </w:rPr>
        <w:t xml:space="preserve">F.eks. har Fællesrådet Aarhus K interesse i, at </w:t>
      </w:r>
      <w:r w:rsidR="00287DBA">
        <w:rPr>
          <w:rFonts w:asciiTheme="majorHAnsi" w:hAnsiTheme="majorHAnsi" w:cstheme="majorHAnsi"/>
          <w:sz w:val="22"/>
          <w:szCs w:val="22"/>
        </w:rPr>
        <w:t>grænseværdierne sænkes ved nybyggeri, da lokalområdet</w:t>
      </w:r>
      <w:r>
        <w:rPr>
          <w:rFonts w:asciiTheme="majorHAnsi" w:hAnsiTheme="majorHAnsi" w:cstheme="majorHAnsi"/>
          <w:sz w:val="22"/>
          <w:szCs w:val="22"/>
        </w:rPr>
        <w:t xml:space="preserve"> er et ”Udviklingsområde”. Kommuneplanen 25 afventes i spænding, da den sandsynligvi</w:t>
      </w:r>
      <w:r w:rsidR="000F1DBF">
        <w:rPr>
          <w:rFonts w:asciiTheme="majorHAnsi" w:hAnsiTheme="majorHAnsi" w:cstheme="majorHAnsi"/>
          <w:sz w:val="22"/>
          <w:szCs w:val="22"/>
        </w:rPr>
        <w:t>s tegner</w:t>
      </w:r>
      <w:r>
        <w:rPr>
          <w:rFonts w:asciiTheme="majorHAnsi" w:hAnsiTheme="majorHAnsi" w:cstheme="majorHAnsi"/>
          <w:sz w:val="22"/>
          <w:szCs w:val="22"/>
        </w:rPr>
        <w:t xml:space="preserve"> udviklingen af Godsbaneområdet etape 2, samt de frigivne DSB arealer – på sigt!</w:t>
      </w:r>
    </w:p>
    <w:p w:rsidR="003A6D89" w:rsidRDefault="003A6D89" w:rsidP="003A6D89">
      <w:pPr>
        <w:pStyle w:val="NormalWeb"/>
        <w:spacing w:before="0" w:beforeAutospacing="0"/>
        <w:jc w:val="both"/>
        <w:rPr>
          <w:rFonts w:asciiTheme="majorHAnsi" w:hAnsiTheme="majorHAnsi" w:cstheme="majorHAnsi"/>
          <w:sz w:val="22"/>
          <w:szCs w:val="22"/>
        </w:rPr>
      </w:pPr>
      <w:r>
        <w:rPr>
          <w:rFonts w:asciiTheme="majorHAnsi" w:hAnsiTheme="majorHAnsi" w:cstheme="majorHAnsi"/>
          <w:sz w:val="22"/>
          <w:szCs w:val="22"/>
        </w:rPr>
        <w:t xml:space="preserve">Det undrer ligeledes, når byrådet ifb. </w:t>
      </w:r>
      <w:proofErr w:type="gramStart"/>
      <w:r>
        <w:rPr>
          <w:rFonts w:asciiTheme="majorHAnsi" w:hAnsiTheme="majorHAnsi" w:cstheme="majorHAnsi"/>
          <w:sz w:val="22"/>
          <w:szCs w:val="22"/>
        </w:rPr>
        <w:t>med</w:t>
      </w:r>
      <w:proofErr w:type="gramEnd"/>
      <w:r>
        <w:rPr>
          <w:rFonts w:asciiTheme="majorHAnsi" w:hAnsiTheme="majorHAnsi" w:cstheme="majorHAnsi"/>
          <w:sz w:val="22"/>
          <w:szCs w:val="22"/>
        </w:rPr>
        <w:t xml:space="preserve"> vedtagelse af ”De Vilde problemer”, retter fokus på ”Sundhed ind i alt”, at der med Støjhandlingsplanen let og elegant glides</w:t>
      </w:r>
      <w:r w:rsidR="00287DBA">
        <w:rPr>
          <w:rFonts w:asciiTheme="majorHAnsi" w:hAnsiTheme="majorHAnsi" w:cstheme="majorHAnsi"/>
          <w:sz w:val="22"/>
          <w:szCs w:val="22"/>
        </w:rPr>
        <w:t xml:space="preserve"> over i kun </w:t>
      </w:r>
      <w:bookmarkStart w:id="0" w:name="_GoBack"/>
      <w:bookmarkEnd w:id="0"/>
      <w:r>
        <w:rPr>
          <w:rFonts w:asciiTheme="majorHAnsi" w:hAnsiTheme="majorHAnsi" w:cstheme="majorHAnsi"/>
          <w:sz w:val="22"/>
          <w:szCs w:val="22"/>
        </w:rPr>
        <w:t>at tage et værktøj i brug ved reducering af støj, nemlig ved etablere af nedsættelse af hastigheden ved indfaldsvejene til byen.</w:t>
      </w:r>
    </w:p>
    <w:p w:rsidR="00984D16" w:rsidRDefault="00984D16" w:rsidP="00984D16">
      <w:pPr>
        <w:pStyle w:val="NormalWeb"/>
        <w:spacing w:before="0" w:beforeAutospacing="0"/>
        <w:rPr>
          <w:rFonts w:asciiTheme="majorHAnsi" w:hAnsiTheme="majorHAnsi" w:cstheme="majorHAnsi"/>
          <w:sz w:val="22"/>
          <w:szCs w:val="22"/>
        </w:rPr>
      </w:pPr>
      <w:r w:rsidRPr="00B7714C">
        <w:rPr>
          <w:rFonts w:asciiTheme="majorHAnsi" w:hAnsiTheme="majorHAnsi" w:cstheme="majorHAnsi"/>
          <w:sz w:val="22"/>
          <w:szCs w:val="22"/>
        </w:rPr>
        <w:t>Lokal støjforurening har en langt større palet af støjkilder (lige fra kufferttransport på fortove, over klokker, tog, bevillinger, udendørs stoleopsætning, betjening til koncerter og pilotering mv). Det er alt sammen støj for dem, der skal have mulighed for stilhed for at kunne få deres hverdag til at fungere.  </w:t>
      </w:r>
    </w:p>
    <w:p w:rsidR="00984D16" w:rsidRPr="00B7714C" w:rsidRDefault="00984D16" w:rsidP="00984D16">
      <w:pPr>
        <w:pStyle w:val="NormalWeb"/>
        <w:spacing w:before="0" w:beforeAutospacing="0"/>
        <w:rPr>
          <w:rFonts w:asciiTheme="majorHAnsi" w:hAnsiTheme="majorHAnsi" w:cstheme="majorHAnsi"/>
          <w:sz w:val="22"/>
          <w:szCs w:val="22"/>
        </w:rPr>
      </w:pPr>
      <w:r w:rsidRPr="00B7714C">
        <w:rPr>
          <w:rFonts w:asciiTheme="majorHAnsi" w:hAnsiTheme="majorHAnsi" w:cstheme="majorHAnsi"/>
          <w:sz w:val="22"/>
          <w:szCs w:val="22"/>
        </w:rPr>
        <w:t>Derfor er det vigtigt, at vi også har en bredere lokal dialog om støjkilder, inden der træffes beslutninger, der har indflydelse på den lokale støjbelastning.</w:t>
      </w:r>
    </w:p>
    <w:p w:rsidR="00984D16" w:rsidRDefault="00984D16" w:rsidP="00984D16">
      <w:pPr>
        <w:pStyle w:val="NormalWeb"/>
        <w:spacing w:before="0" w:beforeAutospacing="0"/>
        <w:rPr>
          <w:rFonts w:asciiTheme="majorHAnsi" w:hAnsiTheme="majorHAnsi" w:cstheme="majorHAnsi"/>
          <w:sz w:val="22"/>
          <w:szCs w:val="22"/>
        </w:rPr>
      </w:pPr>
      <w:r w:rsidRPr="00B7714C">
        <w:rPr>
          <w:rFonts w:asciiTheme="majorHAnsi" w:hAnsiTheme="majorHAnsi" w:cstheme="majorHAnsi"/>
          <w:sz w:val="22"/>
          <w:szCs w:val="22"/>
        </w:rPr>
        <w:t>Venlig hilsen</w:t>
      </w:r>
    </w:p>
    <w:p w:rsidR="00832426" w:rsidRPr="00B7714C" w:rsidRDefault="00832426" w:rsidP="00984D16">
      <w:pPr>
        <w:pStyle w:val="NormalWeb"/>
        <w:spacing w:before="0" w:beforeAutospacing="0"/>
        <w:rPr>
          <w:rFonts w:asciiTheme="majorHAnsi" w:hAnsiTheme="majorHAnsi" w:cstheme="majorHAnsi"/>
          <w:sz w:val="22"/>
          <w:szCs w:val="22"/>
        </w:rPr>
      </w:pPr>
      <w:r>
        <w:rPr>
          <w:rFonts w:asciiTheme="majorHAnsi" w:hAnsiTheme="majorHAnsi" w:cstheme="majorHAnsi"/>
          <w:sz w:val="22"/>
          <w:szCs w:val="22"/>
        </w:rPr>
        <w:t>Fællesrådet Aarhus K/ Joan Frausing</w:t>
      </w:r>
    </w:p>
    <w:p w:rsidR="00FE5A15" w:rsidRPr="00B7714C" w:rsidRDefault="00FE5A15">
      <w:pPr>
        <w:rPr>
          <w:rFonts w:asciiTheme="majorHAnsi" w:hAnsiTheme="majorHAnsi" w:cstheme="majorHAnsi"/>
        </w:rPr>
      </w:pPr>
    </w:p>
    <w:sectPr w:rsidR="00FE5A15" w:rsidRPr="00B7714C" w:rsidSect="00AA1AC4">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16"/>
    <w:rsid w:val="000F1DBF"/>
    <w:rsid w:val="00193608"/>
    <w:rsid w:val="00287DBA"/>
    <w:rsid w:val="00301B9F"/>
    <w:rsid w:val="003A6D89"/>
    <w:rsid w:val="00832426"/>
    <w:rsid w:val="00984D16"/>
    <w:rsid w:val="00AA1AC4"/>
    <w:rsid w:val="00B7714C"/>
    <w:rsid w:val="00E35DF2"/>
    <w:rsid w:val="00FE5A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3B839-FDD0-4E03-8D6B-0E484963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984D1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markedcontent">
    <w:name w:val="markedcontent"/>
    <w:basedOn w:val="Standardskrifttypeiafsnit"/>
    <w:rsid w:val="00B7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47899">
      <w:bodyDiv w:val="1"/>
      <w:marLeft w:val="0"/>
      <w:marRight w:val="0"/>
      <w:marTop w:val="0"/>
      <w:marBottom w:val="0"/>
      <w:divBdr>
        <w:top w:val="none" w:sz="0" w:space="0" w:color="auto"/>
        <w:left w:val="none" w:sz="0" w:space="0" w:color="auto"/>
        <w:bottom w:val="none" w:sz="0" w:space="0" w:color="auto"/>
        <w:right w:val="none" w:sz="0" w:space="0" w:color="auto"/>
      </w:divBdr>
    </w:div>
    <w:div w:id="1147622902">
      <w:bodyDiv w:val="1"/>
      <w:marLeft w:val="0"/>
      <w:marRight w:val="0"/>
      <w:marTop w:val="0"/>
      <w:marBottom w:val="0"/>
      <w:divBdr>
        <w:top w:val="none" w:sz="0" w:space="0" w:color="auto"/>
        <w:left w:val="none" w:sz="0" w:space="0" w:color="auto"/>
        <w:bottom w:val="none" w:sz="0" w:space="0" w:color="auto"/>
        <w:right w:val="none" w:sz="0" w:space="0" w:color="auto"/>
      </w:divBdr>
      <w:divsChild>
        <w:div w:id="1906455778">
          <w:marLeft w:val="0"/>
          <w:marRight w:val="0"/>
          <w:marTop w:val="0"/>
          <w:marBottom w:val="0"/>
          <w:divBdr>
            <w:top w:val="none" w:sz="0" w:space="0" w:color="auto"/>
            <w:left w:val="none" w:sz="0" w:space="0" w:color="auto"/>
            <w:bottom w:val="none" w:sz="0" w:space="0" w:color="auto"/>
            <w:right w:val="none" w:sz="0" w:space="0" w:color="auto"/>
          </w:divBdr>
          <w:divsChild>
            <w:div w:id="1444575884">
              <w:marLeft w:val="0"/>
              <w:marRight w:val="0"/>
              <w:marTop w:val="0"/>
              <w:marBottom w:val="0"/>
              <w:divBdr>
                <w:top w:val="none" w:sz="0" w:space="0" w:color="auto"/>
                <w:left w:val="none" w:sz="0" w:space="0" w:color="auto"/>
                <w:bottom w:val="none" w:sz="0" w:space="0" w:color="auto"/>
                <w:right w:val="none" w:sz="0" w:space="0" w:color="auto"/>
              </w:divBdr>
              <w:divsChild>
                <w:div w:id="1336955068">
                  <w:marLeft w:val="0"/>
                  <w:marRight w:val="0"/>
                  <w:marTop w:val="0"/>
                  <w:marBottom w:val="150"/>
                  <w:divBdr>
                    <w:top w:val="none" w:sz="0" w:space="0" w:color="auto"/>
                    <w:left w:val="none" w:sz="0" w:space="0" w:color="auto"/>
                    <w:bottom w:val="none" w:sz="0" w:space="0" w:color="auto"/>
                    <w:right w:val="none" w:sz="0" w:space="0" w:color="auto"/>
                  </w:divBdr>
                  <w:divsChild>
                    <w:div w:id="20430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410</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Frausing</dc:creator>
  <cp:keywords/>
  <dc:description/>
  <cp:lastModifiedBy>Joan Frausing</cp:lastModifiedBy>
  <cp:revision>5</cp:revision>
  <dcterms:created xsi:type="dcterms:W3CDTF">2024-04-18T07:55:00Z</dcterms:created>
  <dcterms:modified xsi:type="dcterms:W3CDTF">2024-04-21T11:08:00Z</dcterms:modified>
</cp:coreProperties>
</file>